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7062" w14:textId="77777777" w:rsidR="00B82B50" w:rsidRPr="007F547E" w:rsidRDefault="0009607D" w:rsidP="007F547E">
      <w:pPr>
        <w:rPr>
          <w:rFonts w:ascii="Arial" w:hAnsi="Arial" w:cs="Arial"/>
          <w:b/>
          <w:sz w:val="32"/>
          <w:szCs w:val="32"/>
          <w:u w:val="single"/>
          <w:lang w:val="fr-BE"/>
        </w:rPr>
      </w:pPr>
      <w:r>
        <w:rPr>
          <w:rFonts w:ascii="Arial" w:hAnsi="Arial" w:cs="Arial"/>
          <w:b/>
          <w:sz w:val="32"/>
          <w:szCs w:val="32"/>
          <w:u w:val="single"/>
          <w:lang w:val="fr-BE"/>
        </w:rPr>
        <w:t>F</w:t>
      </w:r>
      <w:r w:rsidR="00B82B50" w:rsidRPr="007F547E">
        <w:rPr>
          <w:rFonts w:ascii="Arial" w:hAnsi="Arial" w:cs="Arial"/>
          <w:b/>
          <w:sz w:val="32"/>
          <w:szCs w:val="32"/>
          <w:u w:val="single"/>
          <w:lang w:val="fr-BE"/>
        </w:rPr>
        <w:t>iche descripti</w:t>
      </w:r>
      <w:r w:rsidR="00D876B5" w:rsidRPr="007F547E">
        <w:rPr>
          <w:rFonts w:ascii="Arial" w:hAnsi="Arial" w:cs="Arial"/>
          <w:b/>
          <w:sz w:val="32"/>
          <w:szCs w:val="32"/>
          <w:u w:val="single"/>
          <w:lang w:val="fr-BE"/>
        </w:rPr>
        <w:t>ve</w:t>
      </w:r>
      <w:r>
        <w:rPr>
          <w:rFonts w:ascii="Arial" w:hAnsi="Arial" w:cs="Arial"/>
          <w:b/>
          <w:sz w:val="32"/>
          <w:szCs w:val="32"/>
          <w:u w:val="single"/>
          <w:lang w:val="fr-BE"/>
        </w:rPr>
        <w:t xml:space="preserve"> de la </w:t>
      </w:r>
      <w:r w:rsidR="00DA23CF">
        <w:rPr>
          <w:rFonts w:ascii="Arial" w:hAnsi="Arial" w:cs="Arial"/>
          <w:b/>
          <w:sz w:val="32"/>
          <w:szCs w:val="32"/>
          <w:u w:val="single"/>
          <w:lang w:val="fr-BE"/>
        </w:rPr>
        <w:t>formation</w:t>
      </w:r>
      <w:r w:rsidR="001D200E">
        <w:rPr>
          <w:rFonts w:ascii="Arial" w:hAnsi="Arial" w:cs="Arial"/>
          <w:b/>
          <w:sz w:val="32"/>
          <w:szCs w:val="32"/>
          <w:lang w:val="fr-BE"/>
        </w:rPr>
        <w:t xml:space="preserve">  </w:t>
      </w:r>
      <w:r w:rsidR="001D200E" w:rsidRPr="00535739">
        <w:rPr>
          <w:rFonts w:ascii="Arial" w:hAnsi="Arial" w:cs="Arial"/>
          <w:b/>
          <w:sz w:val="32"/>
          <w:szCs w:val="32"/>
          <w:bdr w:val="single" w:sz="4" w:space="0" w:color="auto"/>
          <w:lang w:val="fr-BE"/>
        </w:rPr>
        <w:t xml:space="preserve"> </w:t>
      </w:r>
      <w:r>
        <w:rPr>
          <w:rFonts w:ascii="Arial" w:hAnsi="Arial" w:cs="Arial"/>
          <w:b/>
          <w:sz w:val="32"/>
          <w:szCs w:val="32"/>
          <w:u w:val="single"/>
          <w:lang w:val="fr-BE"/>
        </w:rPr>
        <w:t xml:space="preserve"> </w:t>
      </w:r>
    </w:p>
    <w:p w14:paraId="43E719F9" w14:textId="77777777" w:rsidR="00535739" w:rsidRDefault="00535739" w:rsidP="00900D8B">
      <w:pPr>
        <w:rPr>
          <w:rFonts w:ascii="Arial" w:hAnsi="Arial" w:cs="Arial"/>
          <w:lang w:val="fr-FR"/>
        </w:rPr>
      </w:pPr>
    </w:p>
    <w:p w14:paraId="13DC2C0B" w14:textId="77777777" w:rsidR="00900D8B" w:rsidRPr="00F137F5" w:rsidRDefault="00900D8B" w:rsidP="00900D8B">
      <w:pPr>
        <w:rPr>
          <w:rFonts w:ascii="Arial" w:hAnsi="Arial" w:cs="Arial"/>
          <w:color w:val="365F91" w:themeColor="accent1" w:themeShade="BF"/>
          <w:sz w:val="22"/>
          <w:szCs w:val="22"/>
          <w:lang w:val="fr-BE"/>
        </w:rPr>
      </w:pPr>
      <w:r w:rsidRPr="00F137F5">
        <w:rPr>
          <w:rFonts w:ascii="Arial" w:hAnsi="Arial" w:cs="Arial"/>
          <w:sz w:val="22"/>
          <w:szCs w:val="22"/>
          <w:u w:val="single"/>
          <w:lang w:val="fr-FR"/>
        </w:rPr>
        <w:t>Sujet du cursus :</w:t>
      </w:r>
      <w:r w:rsidRPr="00F137F5">
        <w:rPr>
          <w:rFonts w:ascii="Arial" w:hAnsi="Arial" w:cs="Arial"/>
          <w:sz w:val="22"/>
          <w:szCs w:val="22"/>
          <w:lang w:val="fr-FR"/>
        </w:rPr>
        <w:t xml:space="preserve"> </w:t>
      </w:r>
      <w:r w:rsidR="00C14D9F">
        <w:rPr>
          <w:rFonts w:ascii="Arial" w:hAnsi="Arial" w:cs="Arial"/>
          <w:sz w:val="22"/>
          <w:szCs w:val="22"/>
          <w:lang w:val="fr-FR"/>
        </w:rPr>
        <w:t xml:space="preserve"> Refresh sur </w:t>
      </w:r>
      <w:r w:rsidR="00C14D9F" w:rsidRPr="00F137F5">
        <w:rPr>
          <w:rFonts w:ascii="Arial" w:hAnsi="Arial" w:cs="Arial"/>
          <w:color w:val="000000" w:themeColor="text1"/>
          <w:sz w:val="22"/>
          <w:szCs w:val="22"/>
          <w:lang w:val="fr-BE"/>
        </w:rPr>
        <w:t xml:space="preserve">  les principes de base </w:t>
      </w:r>
      <w:r w:rsidR="00C14D9F">
        <w:rPr>
          <w:rFonts w:ascii="Arial" w:hAnsi="Arial" w:cs="Arial"/>
          <w:color w:val="000000" w:themeColor="text1"/>
          <w:sz w:val="22"/>
          <w:szCs w:val="22"/>
          <w:lang w:val="fr-BE"/>
        </w:rPr>
        <w:t xml:space="preserve">de la </w:t>
      </w:r>
      <w:r w:rsidR="00C14D9F" w:rsidRPr="00F137F5">
        <w:rPr>
          <w:rFonts w:ascii="Arial" w:hAnsi="Arial" w:cs="Arial"/>
          <w:color w:val="000000" w:themeColor="text1"/>
          <w:sz w:val="22"/>
          <w:szCs w:val="22"/>
          <w:lang w:val="fr-BE"/>
        </w:rPr>
        <w:t xml:space="preserve">convention </w:t>
      </w:r>
      <w:proofErr w:type="gramStart"/>
      <w:r w:rsidR="00C14D9F" w:rsidRPr="00F137F5">
        <w:rPr>
          <w:rFonts w:ascii="Arial" w:hAnsi="Arial" w:cs="Arial"/>
          <w:color w:val="000000" w:themeColor="text1"/>
          <w:sz w:val="22"/>
          <w:szCs w:val="22"/>
          <w:lang w:val="fr-BE"/>
        </w:rPr>
        <w:t xml:space="preserve">RDR  </w:t>
      </w:r>
      <w:r w:rsidR="00C14D9F">
        <w:rPr>
          <w:rFonts w:ascii="Arial" w:hAnsi="Arial" w:cs="Arial"/>
          <w:color w:val="000000" w:themeColor="text1"/>
          <w:sz w:val="22"/>
          <w:szCs w:val="22"/>
          <w:lang w:val="fr-BE"/>
        </w:rPr>
        <w:t>et</w:t>
      </w:r>
      <w:proofErr w:type="gramEnd"/>
      <w:r w:rsidR="00C14D9F">
        <w:rPr>
          <w:rFonts w:ascii="Arial" w:hAnsi="Arial" w:cs="Arial"/>
          <w:color w:val="000000" w:themeColor="text1"/>
          <w:sz w:val="22"/>
          <w:szCs w:val="22"/>
          <w:lang w:val="fr-BE"/>
        </w:rPr>
        <w:t xml:space="preserve"> formation </w:t>
      </w:r>
      <w:r w:rsidR="00B428A9" w:rsidRPr="00F137F5">
        <w:rPr>
          <w:rFonts w:ascii="Arial" w:hAnsi="Arial" w:cs="Arial"/>
          <w:color w:val="000000" w:themeColor="text1"/>
          <w:sz w:val="22"/>
          <w:szCs w:val="22"/>
          <w:lang w:val="fr-BE"/>
        </w:rPr>
        <w:t xml:space="preserve">spécifique sur le volet cas </w:t>
      </w:r>
      <w:r w:rsidR="009A58A2">
        <w:rPr>
          <w:rFonts w:ascii="Arial" w:hAnsi="Arial" w:cs="Arial"/>
          <w:sz w:val="22"/>
          <w:szCs w:val="22"/>
          <w:lang w:val="fr-BE"/>
        </w:rPr>
        <w:t>suspects</w:t>
      </w:r>
      <w:r w:rsidR="009A58A2" w:rsidRPr="00F137F5">
        <w:rPr>
          <w:rFonts w:ascii="Arial" w:hAnsi="Arial" w:cs="Arial"/>
          <w:sz w:val="22"/>
          <w:szCs w:val="22"/>
          <w:lang w:val="fr-BE"/>
        </w:rPr>
        <w:t xml:space="preserve"> </w:t>
      </w:r>
      <w:r w:rsidR="00B428A9" w:rsidRPr="00F137F5">
        <w:rPr>
          <w:rFonts w:ascii="Arial" w:hAnsi="Arial" w:cs="Arial"/>
          <w:color w:val="000000" w:themeColor="text1"/>
          <w:sz w:val="22"/>
          <w:szCs w:val="22"/>
          <w:lang w:val="fr-BE"/>
        </w:rPr>
        <w:t>de</w:t>
      </w:r>
      <w:r w:rsidR="00C14D9F">
        <w:rPr>
          <w:rFonts w:ascii="Arial" w:hAnsi="Arial" w:cs="Arial"/>
          <w:color w:val="000000" w:themeColor="text1"/>
          <w:sz w:val="22"/>
          <w:szCs w:val="22"/>
          <w:lang w:val="fr-BE"/>
        </w:rPr>
        <w:t xml:space="preserve"> cette convention</w:t>
      </w:r>
      <w:r w:rsidR="00392D08">
        <w:rPr>
          <w:rFonts w:ascii="Arial" w:hAnsi="Arial" w:cs="Arial"/>
          <w:color w:val="000000" w:themeColor="text1"/>
          <w:sz w:val="22"/>
          <w:szCs w:val="22"/>
          <w:lang w:val="fr-BE"/>
        </w:rPr>
        <w:t>.</w:t>
      </w:r>
    </w:p>
    <w:p w14:paraId="00925986" w14:textId="77777777" w:rsidR="00900D8B" w:rsidRPr="00F137F5" w:rsidRDefault="00900D8B" w:rsidP="00900D8B">
      <w:pPr>
        <w:rPr>
          <w:rFonts w:ascii="Arial" w:hAnsi="Arial" w:cs="Arial"/>
          <w:color w:val="365F91" w:themeColor="accent1" w:themeShade="BF"/>
          <w:sz w:val="22"/>
          <w:szCs w:val="22"/>
          <w:lang w:val="fr-FR"/>
        </w:rPr>
      </w:pPr>
    </w:p>
    <w:p w14:paraId="09810DA6" w14:textId="77777777" w:rsidR="0009607D" w:rsidRPr="00F137F5" w:rsidRDefault="00B82B50" w:rsidP="0009607D">
      <w:pPr>
        <w:rPr>
          <w:rFonts w:ascii="Arial" w:hAnsi="Arial" w:cs="Arial"/>
          <w:color w:val="365F91" w:themeColor="accent1" w:themeShade="BF"/>
          <w:sz w:val="22"/>
          <w:szCs w:val="22"/>
          <w:lang w:val="fr-BE"/>
        </w:rPr>
      </w:pPr>
      <w:r w:rsidRPr="00F137F5">
        <w:rPr>
          <w:rFonts w:ascii="Arial" w:hAnsi="Arial" w:cs="Arial"/>
          <w:sz w:val="22"/>
          <w:szCs w:val="22"/>
          <w:lang w:val="fr-FR"/>
        </w:rPr>
        <w:t xml:space="preserve">Nom de l’organisme en charge du </w:t>
      </w:r>
      <w:r w:rsidR="00B20969" w:rsidRPr="00F137F5">
        <w:rPr>
          <w:rFonts w:ascii="Arial" w:hAnsi="Arial" w:cs="Arial"/>
          <w:sz w:val="22"/>
          <w:szCs w:val="22"/>
          <w:lang w:val="fr-FR"/>
        </w:rPr>
        <w:t>cours</w:t>
      </w:r>
      <w:r w:rsidR="0009607D" w:rsidRPr="00F137F5">
        <w:rPr>
          <w:rFonts w:ascii="Arial" w:hAnsi="Arial" w:cs="Arial"/>
          <w:sz w:val="22"/>
          <w:szCs w:val="22"/>
          <w:lang w:val="fr-FR"/>
        </w:rPr>
        <w:t> :</w:t>
      </w:r>
      <w:r w:rsidR="00E8072A" w:rsidRPr="00F137F5">
        <w:rPr>
          <w:rFonts w:ascii="Arial" w:hAnsi="Arial" w:cs="Arial"/>
          <w:sz w:val="22"/>
          <w:szCs w:val="22"/>
          <w:lang w:val="fr-FR"/>
        </w:rPr>
        <w:t xml:space="preserve"> </w:t>
      </w:r>
      <w:r w:rsidR="009A58A2">
        <w:rPr>
          <w:rFonts w:ascii="Arial" w:hAnsi="Arial" w:cs="Arial"/>
          <w:sz w:val="22"/>
          <w:szCs w:val="22"/>
          <w:lang w:val="fr-FR"/>
        </w:rPr>
        <w:t xml:space="preserve">UPEX &amp; </w:t>
      </w:r>
      <w:r w:rsidR="00FF3E30" w:rsidRPr="00F137F5">
        <w:rPr>
          <w:rFonts w:ascii="Arial" w:hAnsi="Arial" w:cs="Arial"/>
          <w:sz w:val="22"/>
          <w:szCs w:val="22"/>
          <w:lang w:val="fr-FR"/>
        </w:rPr>
        <w:t>GR-I scs</w:t>
      </w:r>
    </w:p>
    <w:p w14:paraId="36F553FA" w14:textId="77777777" w:rsidR="0009607D" w:rsidRPr="00F137F5" w:rsidRDefault="0009607D" w:rsidP="0009607D">
      <w:pPr>
        <w:rPr>
          <w:rFonts w:ascii="Arial" w:hAnsi="Arial" w:cs="Arial"/>
          <w:color w:val="365F91" w:themeColor="accent1" w:themeShade="BF"/>
          <w:sz w:val="22"/>
          <w:szCs w:val="22"/>
          <w:lang w:val="fr-FR"/>
        </w:rPr>
      </w:pPr>
    </w:p>
    <w:p w14:paraId="7CA36569" w14:textId="77777777" w:rsidR="0009607D" w:rsidRPr="00F137F5" w:rsidRDefault="00B82B50" w:rsidP="0009607D">
      <w:pPr>
        <w:rPr>
          <w:rFonts w:ascii="Arial" w:hAnsi="Arial" w:cs="Arial"/>
          <w:color w:val="365F91" w:themeColor="accent1" w:themeShade="BF"/>
          <w:sz w:val="22"/>
          <w:szCs w:val="22"/>
          <w:lang w:val="fr-FR"/>
        </w:rPr>
      </w:pPr>
      <w:r w:rsidRPr="00F137F5">
        <w:rPr>
          <w:rFonts w:ascii="Arial" w:hAnsi="Arial" w:cs="Arial"/>
          <w:sz w:val="22"/>
          <w:szCs w:val="22"/>
          <w:lang w:val="fr-FR"/>
        </w:rPr>
        <w:t>Nom du centre de formation</w:t>
      </w:r>
      <w:r w:rsidR="00FF3E30" w:rsidRPr="00F137F5">
        <w:rPr>
          <w:rFonts w:ascii="Arial" w:hAnsi="Arial" w:cs="Arial"/>
          <w:sz w:val="22"/>
          <w:szCs w:val="22"/>
          <w:lang w:val="fr-FR"/>
        </w:rPr>
        <w:t> : GR-I scs</w:t>
      </w:r>
    </w:p>
    <w:p w14:paraId="23766F86" w14:textId="77777777" w:rsidR="00B82B50" w:rsidRPr="00F137F5" w:rsidRDefault="00B82B50" w:rsidP="0009607D">
      <w:pPr>
        <w:rPr>
          <w:rFonts w:ascii="Arial" w:hAnsi="Arial" w:cs="Arial"/>
          <w:sz w:val="22"/>
          <w:szCs w:val="22"/>
          <w:lang w:val="fr-FR"/>
        </w:rPr>
      </w:pPr>
      <w:r w:rsidRPr="00F137F5">
        <w:rPr>
          <w:rFonts w:ascii="Arial" w:hAnsi="Arial" w:cs="Arial"/>
          <w:sz w:val="22"/>
          <w:szCs w:val="22"/>
          <w:lang w:val="fr-FR"/>
        </w:rPr>
        <w:tab/>
      </w:r>
      <w:r w:rsidRPr="00F137F5">
        <w:rPr>
          <w:rFonts w:ascii="Arial" w:hAnsi="Arial" w:cs="Arial"/>
          <w:sz w:val="22"/>
          <w:szCs w:val="22"/>
          <w:lang w:val="fr-FR"/>
        </w:rPr>
        <w:tab/>
      </w:r>
    </w:p>
    <w:p w14:paraId="11A11D42" w14:textId="77777777" w:rsidR="00B82B50" w:rsidRPr="00C14D9F" w:rsidRDefault="00B82B50" w:rsidP="003A4761">
      <w:pPr>
        <w:rPr>
          <w:rFonts w:ascii="Arial" w:hAnsi="Arial" w:cs="Arial"/>
          <w:sz w:val="22"/>
          <w:szCs w:val="22"/>
          <w:lang w:val="fr-FR"/>
        </w:rPr>
      </w:pPr>
      <w:r w:rsidRPr="00F137F5">
        <w:rPr>
          <w:rFonts w:ascii="Arial" w:hAnsi="Arial" w:cs="Arial"/>
          <w:sz w:val="22"/>
          <w:szCs w:val="22"/>
          <w:lang w:val="fr-FR"/>
        </w:rPr>
        <w:t>Lieu de la formation</w:t>
      </w:r>
      <w:r w:rsidR="0009607D" w:rsidRPr="00F137F5">
        <w:rPr>
          <w:rFonts w:ascii="Arial" w:hAnsi="Arial" w:cs="Arial"/>
          <w:sz w:val="22"/>
          <w:szCs w:val="22"/>
          <w:lang w:val="fr-FR"/>
        </w:rPr>
        <w:t> :</w:t>
      </w:r>
      <w:r w:rsidR="0048650E" w:rsidRPr="00F137F5">
        <w:rPr>
          <w:rFonts w:ascii="Arial" w:hAnsi="Arial" w:cs="Arial"/>
          <w:sz w:val="22"/>
          <w:szCs w:val="22"/>
          <w:lang w:val="fr-FR"/>
        </w:rPr>
        <w:t xml:space="preserve"> </w:t>
      </w:r>
      <w:r w:rsidR="00036459" w:rsidRPr="00F137F5">
        <w:rPr>
          <w:rFonts w:ascii="Arial" w:hAnsi="Arial" w:cs="Arial"/>
          <w:sz w:val="22"/>
          <w:szCs w:val="22"/>
          <w:lang w:val="fr-FR"/>
        </w:rPr>
        <w:t>Rue pied du Bois Gilles 52 4040 HERSTAL</w:t>
      </w:r>
    </w:p>
    <w:p w14:paraId="6CEC1B94" w14:textId="77777777" w:rsidR="00B82B50" w:rsidRPr="00F137F5" w:rsidRDefault="00B82B50" w:rsidP="0009607D">
      <w:pPr>
        <w:rPr>
          <w:rFonts w:ascii="Arial" w:hAnsi="Arial" w:cs="Arial"/>
          <w:sz w:val="22"/>
          <w:szCs w:val="22"/>
          <w:lang w:val="fr-FR"/>
        </w:rPr>
      </w:pPr>
    </w:p>
    <w:p w14:paraId="38EAFC38" w14:textId="77777777" w:rsidR="00900D8B" w:rsidRPr="00F137F5" w:rsidRDefault="00900D8B" w:rsidP="0009607D">
      <w:pPr>
        <w:rPr>
          <w:rFonts w:ascii="Arial" w:hAnsi="Arial" w:cs="Arial"/>
          <w:sz w:val="22"/>
          <w:szCs w:val="22"/>
          <w:lang w:val="fr-FR"/>
        </w:rPr>
      </w:pPr>
      <w:r w:rsidRPr="00F137F5">
        <w:rPr>
          <w:rFonts w:ascii="Arial" w:hAnsi="Arial" w:cs="Arial"/>
          <w:sz w:val="22"/>
          <w:szCs w:val="22"/>
          <w:lang w:val="fr-FR"/>
        </w:rPr>
        <w:t>Mode d’inscription</w:t>
      </w:r>
      <w:r w:rsidR="00FF3E30" w:rsidRPr="00F137F5">
        <w:rPr>
          <w:rFonts w:ascii="Arial" w:hAnsi="Arial" w:cs="Arial"/>
          <w:sz w:val="22"/>
          <w:szCs w:val="22"/>
          <w:lang w:val="fr-FR"/>
        </w:rPr>
        <w:t> : par mail : info@gr-i.lu</w:t>
      </w:r>
      <w:r w:rsidRPr="00F137F5">
        <w:rPr>
          <w:rFonts w:ascii="Arial" w:hAnsi="Arial" w:cs="Arial"/>
          <w:sz w:val="22"/>
          <w:szCs w:val="22"/>
          <w:lang w:val="fr-FR"/>
        </w:rPr>
        <w:t> </w:t>
      </w:r>
    </w:p>
    <w:p w14:paraId="29DAC923" w14:textId="77777777" w:rsidR="0009607D" w:rsidRPr="00F137F5" w:rsidRDefault="0009607D" w:rsidP="0009607D">
      <w:pPr>
        <w:rPr>
          <w:rFonts w:ascii="Arial" w:hAnsi="Arial" w:cs="Arial"/>
          <w:sz w:val="22"/>
          <w:szCs w:val="22"/>
          <w:lang w:val="fr-FR"/>
        </w:rPr>
      </w:pPr>
    </w:p>
    <w:p w14:paraId="4963008E" w14:textId="77777777" w:rsidR="00BB243B" w:rsidRPr="00C14D9F" w:rsidRDefault="0046426E" w:rsidP="00BB243B">
      <w:pPr>
        <w:rPr>
          <w:rFonts w:ascii="Arial" w:hAnsi="Arial" w:cs="Arial"/>
          <w:sz w:val="22"/>
          <w:szCs w:val="22"/>
          <w:lang w:val="fr-FR"/>
        </w:rPr>
      </w:pPr>
      <w:r w:rsidRPr="00F137F5">
        <w:rPr>
          <w:rFonts w:ascii="Arial" w:hAnsi="Arial" w:cs="Arial"/>
          <w:sz w:val="22"/>
          <w:szCs w:val="22"/>
          <w:lang w:val="fr-FR"/>
        </w:rPr>
        <w:t>D</w:t>
      </w:r>
      <w:r w:rsidR="00B82B50" w:rsidRPr="00F137F5">
        <w:rPr>
          <w:rFonts w:ascii="Arial" w:hAnsi="Arial" w:cs="Arial"/>
          <w:sz w:val="22"/>
          <w:szCs w:val="22"/>
          <w:lang w:val="fr-FR"/>
        </w:rPr>
        <w:t>ate</w:t>
      </w:r>
      <w:r w:rsidR="0009607D" w:rsidRPr="00F137F5">
        <w:rPr>
          <w:rFonts w:ascii="Arial" w:hAnsi="Arial" w:cs="Arial"/>
          <w:sz w:val="22"/>
          <w:szCs w:val="22"/>
          <w:lang w:val="fr-FR"/>
        </w:rPr>
        <w:t> :</w:t>
      </w:r>
      <w:r w:rsidR="0048650E" w:rsidRPr="00F137F5">
        <w:rPr>
          <w:rFonts w:ascii="Arial" w:hAnsi="Arial" w:cs="Arial"/>
          <w:sz w:val="22"/>
          <w:szCs w:val="22"/>
          <w:lang w:val="fr-FR"/>
        </w:rPr>
        <w:t xml:space="preserve"> </w:t>
      </w:r>
      <w:r w:rsidR="00C14D9F">
        <w:rPr>
          <w:rFonts w:ascii="Arial" w:hAnsi="Arial" w:cs="Arial"/>
          <w:sz w:val="22"/>
          <w:szCs w:val="22"/>
          <w:lang w:val="fr-FR"/>
        </w:rPr>
        <w:tab/>
      </w:r>
      <w:r w:rsidR="00C5293B" w:rsidRPr="00C14D9F">
        <w:rPr>
          <w:rFonts w:ascii="Arial" w:hAnsi="Arial" w:cs="Arial"/>
          <w:sz w:val="22"/>
          <w:szCs w:val="22"/>
          <w:lang w:val="fr-FR"/>
        </w:rPr>
        <w:t xml:space="preserve"> </w:t>
      </w:r>
      <w:proofErr w:type="gramStart"/>
      <w:r w:rsidR="00C14D9F" w:rsidRPr="00C14D9F">
        <w:rPr>
          <w:rFonts w:ascii="Arial" w:hAnsi="Arial" w:cs="Arial"/>
          <w:sz w:val="22"/>
          <w:szCs w:val="22"/>
          <w:lang w:val="fr-FR"/>
        </w:rPr>
        <w:t xml:space="preserve">Mardi </w:t>
      </w:r>
      <w:r w:rsidR="00125B2A" w:rsidRPr="00C14D9F">
        <w:rPr>
          <w:rFonts w:ascii="Arial" w:hAnsi="Arial" w:cs="Arial"/>
          <w:sz w:val="22"/>
          <w:szCs w:val="22"/>
          <w:lang w:val="fr-FR"/>
        </w:rPr>
        <w:t xml:space="preserve"> </w:t>
      </w:r>
      <w:r w:rsidR="00C14D9F" w:rsidRPr="00C14D9F">
        <w:rPr>
          <w:rFonts w:ascii="Arial" w:hAnsi="Arial" w:cs="Arial"/>
          <w:sz w:val="22"/>
          <w:szCs w:val="22"/>
          <w:lang w:val="fr-FR"/>
        </w:rPr>
        <w:t>18</w:t>
      </w:r>
      <w:proofErr w:type="gramEnd"/>
      <w:r w:rsidR="00C14D9F" w:rsidRPr="00C14D9F">
        <w:rPr>
          <w:rFonts w:ascii="Arial" w:hAnsi="Arial" w:cs="Arial"/>
          <w:sz w:val="22"/>
          <w:szCs w:val="22"/>
          <w:lang w:val="fr-FR"/>
        </w:rPr>
        <w:t>/06 et  Mercredi 11/09 de 17h30 à 20h30</w:t>
      </w:r>
    </w:p>
    <w:p w14:paraId="7619344E" w14:textId="77777777" w:rsidR="00C14D9F" w:rsidRPr="00F137F5" w:rsidRDefault="00C14D9F" w:rsidP="00BB243B">
      <w:pPr>
        <w:rPr>
          <w:rFonts w:ascii="Arial" w:hAnsi="Arial" w:cs="Arial"/>
          <w:sz w:val="22"/>
          <w:szCs w:val="22"/>
          <w:lang w:val="fr-FR"/>
        </w:rPr>
      </w:pPr>
      <w:r>
        <w:rPr>
          <w:rFonts w:ascii="Arial" w:hAnsi="Arial" w:cs="Arial"/>
          <w:sz w:val="22"/>
          <w:szCs w:val="22"/>
          <w:lang w:val="fr-FR"/>
        </w:rPr>
        <w:tab/>
        <w:t xml:space="preserve"> Samedi 14/09 de 9h30 à 12h30</w:t>
      </w:r>
    </w:p>
    <w:p w14:paraId="3FF883AE" w14:textId="77777777" w:rsidR="0009607D" w:rsidRPr="00F137F5" w:rsidRDefault="0009607D" w:rsidP="0009607D">
      <w:pPr>
        <w:rPr>
          <w:rFonts w:ascii="Arial" w:hAnsi="Arial" w:cs="Arial"/>
          <w:sz w:val="22"/>
          <w:szCs w:val="22"/>
          <w:lang w:val="fr-FR"/>
        </w:rPr>
      </w:pPr>
    </w:p>
    <w:p w14:paraId="3BE0810E" w14:textId="77777777" w:rsidR="00B82B50" w:rsidRPr="00F137F5" w:rsidRDefault="00B82B50" w:rsidP="0009607D">
      <w:pPr>
        <w:rPr>
          <w:rFonts w:ascii="Arial" w:hAnsi="Arial" w:cs="Arial"/>
          <w:color w:val="365F91" w:themeColor="accent1" w:themeShade="BF"/>
          <w:sz w:val="22"/>
          <w:szCs w:val="22"/>
          <w:lang w:val="fr-BE"/>
        </w:rPr>
      </w:pPr>
      <w:r w:rsidRPr="00F137F5">
        <w:rPr>
          <w:rFonts w:ascii="Arial" w:hAnsi="Arial" w:cs="Arial"/>
          <w:sz w:val="22"/>
          <w:szCs w:val="22"/>
          <w:lang w:val="fr-FR"/>
        </w:rPr>
        <w:t>Langue</w:t>
      </w:r>
      <w:r w:rsidR="00FF3E30" w:rsidRPr="00F137F5">
        <w:rPr>
          <w:rFonts w:ascii="Arial" w:hAnsi="Arial" w:cs="Arial"/>
          <w:sz w:val="22"/>
          <w:szCs w:val="22"/>
          <w:lang w:val="fr-FR"/>
        </w:rPr>
        <w:t> : Français</w:t>
      </w:r>
    </w:p>
    <w:p w14:paraId="2EC3BD92" w14:textId="77777777" w:rsidR="0009607D" w:rsidRPr="0009607D" w:rsidRDefault="0009607D" w:rsidP="0009607D">
      <w:pPr>
        <w:rPr>
          <w:rFonts w:ascii="Arial" w:hAnsi="Arial" w:cs="Arial"/>
          <w:lang w:val="fr-FR"/>
        </w:rPr>
      </w:pPr>
    </w:p>
    <w:p w14:paraId="264C4875" w14:textId="77777777" w:rsidR="00B428A9" w:rsidRPr="00F137F5" w:rsidRDefault="00B82B50" w:rsidP="00B428A9">
      <w:pPr>
        <w:rPr>
          <w:rFonts w:ascii="Arial" w:hAnsi="Arial" w:cs="Arial"/>
          <w:sz w:val="22"/>
          <w:szCs w:val="22"/>
          <w:lang w:val="fr-BE"/>
        </w:rPr>
      </w:pPr>
      <w:r w:rsidRPr="00F137F5">
        <w:rPr>
          <w:rFonts w:ascii="Arial" w:hAnsi="Arial" w:cs="Arial"/>
          <w:sz w:val="22"/>
          <w:szCs w:val="22"/>
          <w:lang w:val="fr-FR"/>
        </w:rPr>
        <w:t>Résumé du cours</w:t>
      </w:r>
      <w:r w:rsidR="0009607D" w:rsidRPr="00F137F5">
        <w:rPr>
          <w:rFonts w:ascii="Arial" w:hAnsi="Arial" w:cs="Arial"/>
          <w:sz w:val="22"/>
          <w:szCs w:val="22"/>
          <w:lang w:val="fr-FR"/>
        </w:rPr>
        <w:t> :</w:t>
      </w:r>
      <w:r w:rsidR="0048650E" w:rsidRPr="00F137F5">
        <w:rPr>
          <w:rFonts w:ascii="Arial" w:hAnsi="Arial" w:cs="Arial"/>
          <w:color w:val="365F91" w:themeColor="accent1" w:themeShade="BF"/>
          <w:sz w:val="22"/>
          <w:szCs w:val="22"/>
          <w:lang w:val="fr-FR"/>
        </w:rPr>
        <w:t xml:space="preserve"> </w:t>
      </w:r>
      <w:r w:rsidR="00B428A9" w:rsidRPr="00F137F5">
        <w:rPr>
          <w:rFonts w:ascii="Arial" w:hAnsi="Arial" w:cs="Arial"/>
          <w:sz w:val="22"/>
          <w:szCs w:val="22"/>
          <w:lang w:val="fr-BE"/>
        </w:rPr>
        <w:t>Formation en duo avec un enquêteur spécialisé et un conciliateur RDR avec présentation de cas pratiques</w:t>
      </w:r>
      <w:r w:rsidR="00F137F5" w:rsidRPr="00F137F5">
        <w:rPr>
          <w:rFonts w:ascii="Arial" w:hAnsi="Arial" w:cs="Arial"/>
          <w:sz w:val="22"/>
          <w:szCs w:val="22"/>
          <w:lang w:val="fr-BE"/>
        </w:rPr>
        <w:t>.</w:t>
      </w:r>
    </w:p>
    <w:p w14:paraId="57846FBE" w14:textId="77777777" w:rsidR="00B428A9" w:rsidRPr="00F137F5" w:rsidRDefault="00B428A9" w:rsidP="00B428A9">
      <w:pPr>
        <w:jc w:val="both"/>
        <w:rPr>
          <w:rFonts w:ascii="Arial" w:hAnsi="Arial" w:cs="Arial"/>
          <w:sz w:val="22"/>
          <w:szCs w:val="22"/>
          <w:lang w:val="fr-BE"/>
        </w:rPr>
      </w:pPr>
      <w:r w:rsidRPr="00F137F5">
        <w:rPr>
          <w:rFonts w:ascii="Arial" w:hAnsi="Arial" w:cs="Arial"/>
          <w:sz w:val="22"/>
          <w:szCs w:val="22"/>
          <w:lang w:val="fr-BE"/>
        </w:rPr>
        <w:t xml:space="preserve">Cette formation commencera par un refresh sur la convention RDR et les procédures de gestion de la lutte contre la fraude </w:t>
      </w:r>
      <w:r w:rsidR="00AA338A">
        <w:rPr>
          <w:rFonts w:ascii="Arial" w:hAnsi="Arial" w:cs="Arial"/>
          <w:sz w:val="22"/>
          <w:szCs w:val="22"/>
          <w:lang w:val="fr-BE"/>
        </w:rPr>
        <w:t xml:space="preserve">dans </w:t>
      </w:r>
      <w:r w:rsidRPr="00F137F5">
        <w:rPr>
          <w:rFonts w:ascii="Arial" w:hAnsi="Arial" w:cs="Arial"/>
          <w:sz w:val="22"/>
          <w:szCs w:val="22"/>
          <w:lang w:val="fr-BE"/>
        </w:rPr>
        <w:t>le cadre de cette convention.</w:t>
      </w:r>
    </w:p>
    <w:p w14:paraId="0EBFB18E" w14:textId="77777777" w:rsidR="00B428A9" w:rsidRPr="00F137F5" w:rsidRDefault="00B428A9" w:rsidP="00B428A9">
      <w:pPr>
        <w:jc w:val="both"/>
        <w:rPr>
          <w:rFonts w:ascii="Arial" w:hAnsi="Arial" w:cs="Arial"/>
          <w:sz w:val="22"/>
          <w:szCs w:val="22"/>
          <w:lang w:val="fr-BE"/>
        </w:rPr>
      </w:pPr>
      <w:r w:rsidRPr="00F137F5">
        <w:rPr>
          <w:rFonts w:ascii="Arial" w:hAnsi="Arial" w:cs="Arial"/>
          <w:sz w:val="22"/>
          <w:szCs w:val="22"/>
          <w:lang w:val="fr-BE"/>
        </w:rPr>
        <w:t xml:space="preserve">Cette formation unique en duo avec un conciliateur RDR expérimenté ainsi qu’un expert fraude permettra aux experts de se faire en une séance une vue globale sur la Convention RDR ainsi que la lutte contre la fraude au travers de celle-ci. </w:t>
      </w:r>
    </w:p>
    <w:p w14:paraId="6B0B4CC8" w14:textId="77777777" w:rsidR="00B428A9" w:rsidRPr="00F137F5" w:rsidRDefault="00B428A9" w:rsidP="00B428A9">
      <w:pPr>
        <w:jc w:val="both"/>
        <w:rPr>
          <w:rFonts w:ascii="Arial" w:hAnsi="Arial" w:cs="Arial"/>
          <w:sz w:val="22"/>
          <w:szCs w:val="22"/>
          <w:lang w:val="fr-BE"/>
        </w:rPr>
      </w:pPr>
      <w:r w:rsidRPr="00F137F5">
        <w:rPr>
          <w:rFonts w:ascii="Arial" w:hAnsi="Arial" w:cs="Arial"/>
          <w:sz w:val="22"/>
          <w:szCs w:val="22"/>
          <w:lang w:val="fr-BE"/>
        </w:rPr>
        <w:t>La première partie sera dispensée par le conciliateur RDR et consistera en un rappel sur le fonctionnement de la convention d’expertise et de la convention RDR. Il s’agira d’un rappel dans les grandes lignes, destiné à des experts qui ont déjà pratiqué des expertises en convention.</w:t>
      </w:r>
    </w:p>
    <w:p w14:paraId="2B8D7757" w14:textId="77777777" w:rsidR="00B428A9" w:rsidRPr="00F137F5" w:rsidRDefault="00B428A9" w:rsidP="00B428A9">
      <w:pPr>
        <w:jc w:val="both"/>
        <w:rPr>
          <w:rFonts w:ascii="Arial" w:hAnsi="Arial" w:cs="Arial"/>
          <w:sz w:val="22"/>
          <w:szCs w:val="22"/>
          <w:lang w:val="fr-BE"/>
        </w:rPr>
      </w:pPr>
      <w:r w:rsidRPr="00F137F5">
        <w:rPr>
          <w:rFonts w:ascii="Arial" w:hAnsi="Arial" w:cs="Arial"/>
          <w:sz w:val="22"/>
          <w:szCs w:val="22"/>
          <w:lang w:val="fr-BE"/>
        </w:rPr>
        <w:t xml:space="preserve">La seconde partie quant à elle sera consacrée à aborder la convention cas </w:t>
      </w:r>
      <w:r w:rsidR="009A58A2">
        <w:rPr>
          <w:rFonts w:ascii="Arial" w:hAnsi="Arial" w:cs="Arial"/>
          <w:sz w:val="22"/>
          <w:szCs w:val="22"/>
          <w:lang w:val="fr-BE"/>
        </w:rPr>
        <w:t>suspects</w:t>
      </w:r>
      <w:r w:rsidRPr="00F137F5">
        <w:rPr>
          <w:rFonts w:ascii="Arial" w:hAnsi="Arial" w:cs="Arial"/>
          <w:sz w:val="22"/>
          <w:szCs w:val="22"/>
          <w:lang w:val="fr-BE"/>
        </w:rPr>
        <w:t xml:space="preserve"> de la convention RDR. Cette convention fait un tout indissociable avec la convention RDR et applique certaines obligations au niveau des experts automobile dans  la forme des rapports effectués. C’est bien sur ces points que les deux orateurs insisteron</w:t>
      </w:r>
      <w:r w:rsidR="009A58A2">
        <w:rPr>
          <w:rFonts w:ascii="Arial" w:hAnsi="Arial" w:cs="Arial"/>
          <w:sz w:val="22"/>
          <w:szCs w:val="22"/>
          <w:lang w:val="fr-BE"/>
        </w:rPr>
        <w:t>t</w:t>
      </w:r>
      <w:r w:rsidRPr="00F137F5">
        <w:rPr>
          <w:rFonts w:ascii="Arial" w:hAnsi="Arial" w:cs="Arial"/>
          <w:sz w:val="22"/>
          <w:szCs w:val="22"/>
          <w:lang w:val="fr-BE"/>
        </w:rPr>
        <w:t xml:space="preserve">  ensemble pour donner aux experts une vue globale du système. Ceci sera agrémenté de cas vécus qui permettront de transposer la théorie à la pratique. Ensuite pour terminer, le conciliateur RDR ainsi que l’inspecteur fraude aborderont les suites du dossier et le processus de gestion qui suivra le retour du rapport des experts. Au terme de cette formation, les auditeurs auront une vue globale de tout le processus de la convention RDR y compris de la convention cas </w:t>
      </w:r>
      <w:r w:rsidR="009A58A2">
        <w:rPr>
          <w:rFonts w:ascii="Arial" w:hAnsi="Arial" w:cs="Arial"/>
          <w:sz w:val="22"/>
          <w:szCs w:val="22"/>
          <w:lang w:val="fr-BE"/>
        </w:rPr>
        <w:t>suspects</w:t>
      </w:r>
      <w:r w:rsidRPr="00F137F5">
        <w:rPr>
          <w:rFonts w:ascii="Arial" w:hAnsi="Arial" w:cs="Arial"/>
          <w:sz w:val="22"/>
          <w:szCs w:val="22"/>
          <w:lang w:val="fr-BE"/>
        </w:rPr>
        <w:t>.</w:t>
      </w:r>
    </w:p>
    <w:p w14:paraId="6D28009F" w14:textId="77777777" w:rsidR="0009607D" w:rsidRPr="00942864" w:rsidRDefault="0009607D" w:rsidP="00B428A9">
      <w:pPr>
        <w:jc w:val="both"/>
        <w:rPr>
          <w:rFonts w:ascii="Arial" w:hAnsi="Arial" w:cs="Arial"/>
          <w:lang w:val="fr-BE"/>
        </w:rPr>
      </w:pPr>
    </w:p>
    <w:p w14:paraId="32ACC08F" w14:textId="77777777" w:rsidR="0009607D" w:rsidRPr="00F137F5" w:rsidRDefault="00B82B50" w:rsidP="0009607D">
      <w:pPr>
        <w:rPr>
          <w:rFonts w:ascii="Arial" w:hAnsi="Arial" w:cs="Arial"/>
          <w:sz w:val="22"/>
          <w:szCs w:val="22"/>
          <w:lang w:val="fr-FR"/>
        </w:rPr>
      </w:pPr>
      <w:r w:rsidRPr="00F137F5">
        <w:rPr>
          <w:rFonts w:ascii="Arial" w:hAnsi="Arial" w:cs="Arial"/>
          <w:sz w:val="22"/>
          <w:szCs w:val="22"/>
          <w:lang w:val="fr-FR"/>
        </w:rPr>
        <w:t xml:space="preserve">Durée </w:t>
      </w:r>
      <w:r w:rsidR="00D14C9C" w:rsidRPr="00F137F5">
        <w:rPr>
          <w:rFonts w:ascii="Arial" w:hAnsi="Arial" w:cs="Arial"/>
          <w:sz w:val="22"/>
          <w:szCs w:val="22"/>
          <w:lang w:val="fr-FR"/>
        </w:rPr>
        <w:t>prévue du volet technique</w:t>
      </w:r>
      <w:r w:rsidR="00FF3E30" w:rsidRPr="00F137F5">
        <w:rPr>
          <w:rFonts w:ascii="Arial" w:hAnsi="Arial" w:cs="Arial"/>
          <w:sz w:val="22"/>
          <w:szCs w:val="22"/>
          <w:lang w:val="fr-FR"/>
        </w:rPr>
        <w:t xml:space="preserve"> : </w:t>
      </w:r>
      <w:r w:rsidR="00AA338A">
        <w:rPr>
          <w:rFonts w:ascii="Arial" w:hAnsi="Arial" w:cs="Arial"/>
          <w:sz w:val="22"/>
          <w:szCs w:val="22"/>
          <w:lang w:val="fr-FR"/>
        </w:rPr>
        <w:t>3</w:t>
      </w:r>
      <w:r w:rsidR="00FF3E30" w:rsidRPr="00F137F5">
        <w:rPr>
          <w:rFonts w:ascii="Arial" w:hAnsi="Arial" w:cs="Arial"/>
          <w:sz w:val="22"/>
          <w:szCs w:val="22"/>
          <w:lang w:val="fr-FR"/>
        </w:rPr>
        <w:t>h</w:t>
      </w:r>
    </w:p>
    <w:p w14:paraId="2863FDE6" w14:textId="77777777" w:rsidR="00B82B50" w:rsidRPr="00F137F5" w:rsidRDefault="00B82B50" w:rsidP="0009607D">
      <w:pPr>
        <w:rPr>
          <w:rFonts w:ascii="Arial" w:hAnsi="Arial" w:cs="Arial"/>
          <w:sz w:val="22"/>
          <w:szCs w:val="22"/>
          <w:lang w:val="fr-FR"/>
        </w:rPr>
      </w:pPr>
      <w:r w:rsidRPr="00F137F5">
        <w:rPr>
          <w:rFonts w:ascii="Arial" w:hAnsi="Arial" w:cs="Arial"/>
          <w:sz w:val="22"/>
          <w:szCs w:val="22"/>
          <w:lang w:val="fr-FR"/>
        </w:rPr>
        <w:tab/>
      </w:r>
      <w:r w:rsidRPr="00F137F5">
        <w:rPr>
          <w:rFonts w:ascii="Arial" w:hAnsi="Arial" w:cs="Arial"/>
          <w:sz w:val="22"/>
          <w:szCs w:val="22"/>
          <w:lang w:val="fr-FR"/>
        </w:rPr>
        <w:tab/>
      </w:r>
      <w:r w:rsidRPr="00F137F5">
        <w:rPr>
          <w:rFonts w:ascii="Arial" w:hAnsi="Arial" w:cs="Arial"/>
          <w:sz w:val="22"/>
          <w:szCs w:val="22"/>
          <w:lang w:val="fr-FR"/>
        </w:rPr>
        <w:tab/>
      </w:r>
      <w:r w:rsidRPr="00F137F5">
        <w:rPr>
          <w:rFonts w:ascii="Arial" w:hAnsi="Arial" w:cs="Arial"/>
          <w:sz w:val="22"/>
          <w:szCs w:val="22"/>
          <w:lang w:val="fr-FR"/>
        </w:rPr>
        <w:tab/>
      </w:r>
    </w:p>
    <w:p w14:paraId="1F103321" w14:textId="77777777" w:rsidR="00FF3E30" w:rsidRPr="00F137F5" w:rsidRDefault="0046426E" w:rsidP="003A4761">
      <w:pPr>
        <w:rPr>
          <w:rFonts w:ascii="Arial" w:hAnsi="Arial" w:cs="Arial"/>
          <w:sz w:val="22"/>
          <w:szCs w:val="22"/>
          <w:lang w:val="fr-FR"/>
        </w:rPr>
      </w:pPr>
      <w:r w:rsidRPr="00F137F5">
        <w:rPr>
          <w:rFonts w:ascii="Arial" w:hAnsi="Arial" w:cs="Arial"/>
          <w:sz w:val="22"/>
          <w:szCs w:val="22"/>
          <w:lang w:val="fr-FR"/>
        </w:rPr>
        <w:t>C</w:t>
      </w:r>
      <w:r w:rsidR="00B82B50" w:rsidRPr="00F137F5">
        <w:rPr>
          <w:rFonts w:ascii="Arial" w:hAnsi="Arial" w:cs="Arial"/>
          <w:sz w:val="22"/>
          <w:szCs w:val="22"/>
          <w:lang w:val="fr-FR"/>
        </w:rPr>
        <w:t>oût de la formation</w:t>
      </w:r>
      <w:r w:rsidR="0009607D" w:rsidRPr="00F137F5">
        <w:rPr>
          <w:rFonts w:ascii="Arial" w:hAnsi="Arial" w:cs="Arial"/>
          <w:sz w:val="22"/>
          <w:szCs w:val="22"/>
          <w:lang w:val="fr-FR"/>
        </w:rPr>
        <w:t> :</w:t>
      </w:r>
      <w:r w:rsidR="0048650E" w:rsidRPr="00F137F5">
        <w:rPr>
          <w:rFonts w:ascii="Arial" w:hAnsi="Arial" w:cs="Arial"/>
          <w:sz w:val="22"/>
          <w:szCs w:val="22"/>
          <w:lang w:val="fr-FR"/>
        </w:rPr>
        <w:t xml:space="preserve"> </w:t>
      </w:r>
      <w:r w:rsidR="00AA338A">
        <w:rPr>
          <w:rFonts w:ascii="Arial" w:hAnsi="Arial" w:cs="Arial"/>
          <w:sz w:val="22"/>
          <w:szCs w:val="22"/>
          <w:lang w:val="fr-FR"/>
        </w:rPr>
        <w:t>250</w:t>
      </w:r>
      <w:r w:rsidR="00BB243B" w:rsidRPr="00F137F5">
        <w:rPr>
          <w:rFonts w:ascii="Arial" w:hAnsi="Arial" w:cs="Arial"/>
          <w:sz w:val="22"/>
          <w:szCs w:val="22"/>
          <w:lang w:val="fr-FR"/>
        </w:rPr>
        <w:t xml:space="preserve"> euros </w:t>
      </w:r>
      <w:proofErr w:type="spellStart"/>
      <w:r w:rsidR="00AA338A">
        <w:rPr>
          <w:rFonts w:ascii="Arial" w:hAnsi="Arial" w:cs="Arial"/>
          <w:sz w:val="22"/>
          <w:szCs w:val="22"/>
          <w:lang w:val="fr-FR"/>
        </w:rPr>
        <w:t>htva</w:t>
      </w:r>
      <w:proofErr w:type="spellEnd"/>
    </w:p>
    <w:p w14:paraId="4B8632E8" w14:textId="77777777" w:rsidR="00FF3E30" w:rsidRPr="00F137F5" w:rsidRDefault="0011507D" w:rsidP="003A4761">
      <w:pPr>
        <w:rPr>
          <w:rFonts w:ascii="Arial" w:hAnsi="Arial" w:cs="Arial"/>
          <w:sz w:val="22"/>
          <w:szCs w:val="22"/>
          <w:lang w:val="fr-FR"/>
        </w:rPr>
      </w:pPr>
      <w:r w:rsidRPr="00F137F5">
        <w:rPr>
          <w:rFonts w:ascii="Arial" w:hAnsi="Arial" w:cs="Arial"/>
          <w:sz w:val="22"/>
          <w:szCs w:val="22"/>
          <w:lang w:val="fr-FR"/>
        </w:rPr>
        <w:t>Membres UPEX</w:t>
      </w:r>
      <w:r w:rsidR="00BB243B" w:rsidRPr="00F137F5">
        <w:rPr>
          <w:rFonts w:ascii="Arial" w:hAnsi="Arial" w:cs="Arial"/>
          <w:sz w:val="22"/>
          <w:szCs w:val="22"/>
          <w:lang w:val="fr-FR"/>
        </w:rPr>
        <w:t xml:space="preserve"> ou APIEA</w:t>
      </w:r>
      <w:r w:rsidR="00FF3E30" w:rsidRPr="00F137F5">
        <w:rPr>
          <w:rFonts w:ascii="Arial" w:hAnsi="Arial" w:cs="Arial"/>
          <w:sz w:val="22"/>
          <w:szCs w:val="22"/>
          <w:lang w:val="fr-FR"/>
        </w:rPr>
        <w:t> :</w:t>
      </w:r>
      <w:r w:rsidR="00AA338A">
        <w:rPr>
          <w:rFonts w:ascii="Arial" w:hAnsi="Arial" w:cs="Arial"/>
          <w:sz w:val="22"/>
          <w:szCs w:val="22"/>
          <w:lang w:val="fr-FR"/>
        </w:rPr>
        <w:t xml:space="preserve"> </w:t>
      </w:r>
      <w:r w:rsidR="00BB243B" w:rsidRPr="00F137F5">
        <w:rPr>
          <w:rFonts w:ascii="Arial" w:hAnsi="Arial" w:cs="Arial"/>
          <w:sz w:val="22"/>
          <w:szCs w:val="22"/>
          <w:lang w:val="fr-FR"/>
        </w:rPr>
        <w:t xml:space="preserve"> </w:t>
      </w:r>
      <w:r w:rsidR="00AA338A">
        <w:rPr>
          <w:rFonts w:ascii="Arial" w:hAnsi="Arial" w:cs="Arial"/>
          <w:sz w:val="22"/>
          <w:szCs w:val="22"/>
          <w:lang w:val="fr-FR"/>
        </w:rPr>
        <w:t xml:space="preserve">160 </w:t>
      </w:r>
      <w:r w:rsidR="00FF3E30" w:rsidRPr="00F137F5">
        <w:rPr>
          <w:rFonts w:ascii="Arial" w:hAnsi="Arial" w:cs="Arial"/>
          <w:sz w:val="22"/>
          <w:szCs w:val="22"/>
          <w:lang w:val="fr-FR"/>
        </w:rPr>
        <w:t xml:space="preserve">euros </w:t>
      </w:r>
      <w:proofErr w:type="spellStart"/>
      <w:r w:rsidR="00AA338A">
        <w:rPr>
          <w:rFonts w:ascii="Arial" w:hAnsi="Arial" w:cs="Arial"/>
          <w:sz w:val="22"/>
          <w:szCs w:val="22"/>
          <w:lang w:val="fr-FR"/>
        </w:rPr>
        <w:t>htva</w:t>
      </w:r>
      <w:proofErr w:type="spellEnd"/>
    </w:p>
    <w:p w14:paraId="765BD7C7" w14:textId="77777777" w:rsidR="00535739" w:rsidRDefault="00FF3E30" w:rsidP="003A4761">
      <w:pPr>
        <w:rPr>
          <w:rFonts w:ascii="Arial" w:hAnsi="Arial" w:cs="Arial"/>
          <w:sz w:val="22"/>
          <w:szCs w:val="22"/>
          <w:lang w:val="fr-FR"/>
        </w:rPr>
      </w:pPr>
      <w:r w:rsidRPr="00F137F5">
        <w:rPr>
          <w:rFonts w:ascii="Arial" w:hAnsi="Arial" w:cs="Arial"/>
          <w:sz w:val="22"/>
          <w:szCs w:val="22"/>
          <w:lang w:val="fr-FR"/>
        </w:rPr>
        <w:t xml:space="preserve">Membres </w:t>
      </w:r>
      <w:r w:rsidR="00BB243B" w:rsidRPr="00F137F5">
        <w:rPr>
          <w:rFonts w:ascii="Arial" w:hAnsi="Arial" w:cs="Arial"/>
          <w:sz w:val="22"/>
          <w:szCs w:val="22"/>
          <w:lang w:val="fr-FR"/>
        </w:rPr>
        <w:t xml:space="preserve">UPEX </w:t>
      </w:r>
      <w:proofErr w:type="gramStart"/>
      <w:r w:rsidRPr="00F137F5">
        <w:rPr>
          <w:rFonts w:ascii="Arial" w:hAnsi="Arial" w:cs="Arial"/>
          <w:sz w:val="22"/>
          <w:szCs w:val="22"/>
          <w:lang w:val="fr-FR"/>
        </w:rPr>
        <w:t xml:space="preserve">et </w:t>
      </w:r>
      <w:r w:rsidR="00BB243B" w:rsidRPr="00F137F5">
        <w:rPr>
          <w:rFonts w:ascii="Arial" w:hAnsi="Arial" w:cs="Arial"/>
          <w:sz w:val="22"/>
          <w:szCs w:val="22"/>
          <w:lang w:val="fr-FR"/>
        </w:rPr>
        <w:t xml:space="preserve"> APIEA</w:t>
      </w:r>
      <w:proofErr w:type="gramEnd"/>
      <w:r w:rsidRPr="00F137F5">
        <w:rPr>
          <w:rFonts w:ascii="Arial" w:hAnsi="Arial" w:cs="Arial"/>
          <w:sz w:val="22"/>
          <w:szCs w:val="22"/>
          <w:lang w:val="fr-FR"/>
        </w:rPr>
        <w:t xml:space="preserve"> :  </w:t>
      </w:r>
      <w:r w:rsidR="00AA338A">
        <w:rPr>
          <w:rFonts w:ascii="Arial" w:hAnsi="Arial" w:cs="Arial"/>
          <w:sz w:val="22"/>
          <w:szCs w:val="22"/>
          <w:lang w:val="fr-FR"/>
        </w:rPr>
        <w:t xml:space="preserve">140 </w:t>
      </w:r>
      <w:r w:rsidR="00942864" w:rsidRPr="00F137F5">
        <w:rPr>
          <w:rFonts w:ascii="Arial" w:hAnsi="Arial" w:cs="Arial"/>
          <w:sz w:val="22"/>
          <w:szCs w:val="22"/>
          <w:lang w:val="fr-FR"/>
        </w:rPr>
        <w:t>e</w:t>
      </w:r>
      <w:r w:rsidRPr="00F137F5">
        <w:rPr>
          <w:rFonts w:ascii="Arial" w:hAnsi="Arial" w:cs="Arial"/>
          <w:sz w:val="22"/>
          <w:szCs w:val="22"/>
          <w:lang w:val="fr-FR"/>
        </w:rPr>
        <w:t xml:space="preserve">uros </w:t>
      </w:r>
      <w:proofErr w:type="spellStart"/>
      <w:r w:rsidR="00AA338A">
        <w:rPr>
          <w:rFonts w:ascii="Arial" w:hAnsi="Arial" w:cs="Arial"/>
          <w:sz w:val="22"/>
          <w:szCs w:val="22"/>
          <w:lang w:val="fr-FR"/>
        </w:rPr>
        <w:t>htva</w:t>
      </w:r>
      <w:proofErr w:type="spellEnd"/>
    </w:p>
    <w:p w14:paraId="3C71E3E8" w14:textId="77777777" w:rsidR="00AA338A" w:rsidRPr="00F137F5" w:rsidRDefault="00AA338A" w:rsidP="003A4761">
      <w:pPr>
        <w:rPr>
          <w:rFonts w:ascii="Arial" w:hAnsi="Arial" w:cs="Arial"/>
          <w:color w:val="365F91" w:themeColor="accent1" w:themeShade="BF"/>
          <w:sz w:val="22"/>
          <w:szCs w:val="22"/>
          <w:lang w:val="fr-FR"/>
        </w:rPr>
      </w:pPr>
    </w:p>
    <w:p w14:paraId="7841036F" w14:textId="77777777" w:rsidR="00B82B50" w:rsidRPr="00F137F5" w:rsidRDefault="00AA338A" w:rsidP="0009607D">
      <w:pPr>
        <w:rPr>
          <w:rFonts w:ascii="Arial" w:hAnsi="Arial" w:cs="Arial"/>
          <w:sz w:val="22"/>
          <w:szCs w:val="22"/>
          <w:lang w:val="fr-FR"/>
        </w:rPr>
      </w:pPr>
      <w:r>
        <w:rPr>
          <w:rFonts w:ascii="Arial" w:hAnsi="Arial" w:cs="Arial"/>
          <w:sz w:val="22"/>
          <w:szCs w:val="22"/>
          <w:lang w:val="fr-FR"/>
        </w:rPr>
        <w:t>Boi</w:t>
      </w:r>
      <w:r w:rsidR="009A58A2">
        <w:rPr>
          <w:rFonts w:ascii="Arial" w:hAnsi="Arial" w:cs="Arial"/>
          <w:sz w:val="22"/>
          <w:szCs w:val="22"/>
          <w:lang w:val="fr-FR"/>
        </w:rPr>
        <w:t>s</w:t>
      </w:r>
      <w:r>
        <w:rPr>
          <w:rFonts w:ascii="Arial" w:hAnsi="Arial" w:cs="Arial"/>
          <w:sz w:val="22"/>
          <w:szCs w:val="22"/>
          <w:lang w:val="fr-FR"/>
        </w:rPr>
        <w:t>sons et sandwich lunch durant la pose</w:t>
      </w:r>
    </w:p>
    <w:p w14:paraId="712DB674" w14:textId="77777777" w:rsidR="0009607D" w:rsidRDefault="00B82B50">
      <w:pPr>
        <w:rPr>
          <w:lang w:val="fr-BE"/>
        </w:rPr>
      </w:pPr>
      <w:r w:rsidRPr="00F137F5">
        <w:rPr>
          <w:rFonts w:ascii="Arial" w:hAnsi="Arial" w:cs="Arial"/>
          <w:sz w:val="22"/>
          <w:szCs w:val="22"/>
          <w:lang w:val="fr-FR"/>
        </w:rPr>
        <w:t>Nombre de participant</w:t>
      </w:r>
      <w:r w:rsidR="00A7141E" w:rsidRPr="00F137F5">
        <w:rPr>
          <w:rFonts w:ascii="Arial" w:hAnsi="Arial" w:cs="Arial"/>
          <w:sz w:val="22"/>
          <w:szCs w:val="22"/>
          <w:lang w:val="fr-FR"/>
        </w:rPr>
        <w:t>s</w:t>
      </w:r>
      <w:r w:rsidR="00FF3E30" w:rsidRPr="00F137F5">
        <w:rPr>
          <w:rFonts w:ascii="Arial" w:hAnsi="Arial" w:cs="Arial"/>
          <w:sz w:val="22"/>
          <w:szCs w:val="22"/>
          <w:lang w:val="fr-FR"/>
        </w:rPr>
        <w:t xml:space="preserve"> : </w:t>
      </w:r>
      <w:r w:rsidR="009A58A2">
        <w:rPr>
          <w:rFonts w:ascii="Arial" w:hAnsi="Arial" w:cs="Arial"/>
          <w:sz w:val="22"/>
          <w:szCs w:val="22"/>
          <w:lang w:val="fr-FR"/>
        </w:rPr>
        <w:t>8</w:t>
      </w:r>
      <w:r w:rsidR="00FF3E30" w:rsidRPr="00F137F5">
        <w:rPr>
          <w:rFonts w:ascii="Arial" w:hAnsi="Arial" w:cs="Arial"/>
          <w:sz w:val="22"/>
          <w:szCs w:val="22"/>
          <w:lang w:val="fr-FR"/>
        </w:rPr>
        <w:t xml:space="preserve"> participants</w:t>
      </w:r>
    </w:p>
    <w:p w14:paraId="01BD672C" w14:textId="77777777" w:rsidR="003A4761" w:rsidRDefault="003A4761">
      <w:pPr>
        <w:rPr>
          <w:lang w:val="fr-BE"/>
        </w:rPr>
      </w:pPr>
    </w:p>
    <w:p w14:paraId="5A2BAD2B" w14:textId="77777777" w:rsidR="0015455E" w:rsidRPr="00AA338A" w:rsidRDefault="0015455E">
      <w:pPr>
        <w:rPr>
          <w:lang w:val="fr-BE"/>
        </w:rPr>
      </w:pPr>
    </w:p>
    <w:sectPr w:rsidR="0015455E" w:rsidRPr="00AA338A" w:rsidSect="00FA0C00">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796FA" w14:textId="77777777" w:rsidR="00532383" w:rsidRDefault="00532383" w:rsidP="0009607D">
      <w:r>
        <w:separator/>
      </w:r>
    </w:p>
  </w:endnote>
  <w:endnote w:type="continuationSeparator" w:id="0">
    <w:p w14:paraId="2CB75FB5" w14:textId="77777777" w:rsidR="00532383" w:rsidRDefault="00532383" w:rsidP="0009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78B7" w14:textId="77777777" w:rsidR="00532383" w:rsidRDefault="00532383" w:rsidP="0009607D">
      <w:r>
        <w:separator/>
      </w:r>
    </w:p>
  </w:footnote>
  <w:footnote w:type="continuationSeparator" w:id="0">
    <w:p w14:paraId="3F6907DF" w14:textId="77777777" w:rsidR="00532383" w:rsidRDefault="00532383" w:rsidP="00096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2E94" w14:textId="77777777" w:rsidR="007E75A1" w:rsidRDefault="007E75A1">
    <w:pPr>
      <w:pStyle w:val="En-tte"/>
    </w:pPr>
    <w:r w:rsidRPr="0009607D">
      <w:rPr>
        <w:noProof/>
        <w:lang w:val="fr-FR" w:eastAsia="fr-FR"/>
      </w:rPr>
      <w:drawing>
        <wp:inline distT="0" distB="0" distL="0" distR="0">
          <wp:extent cx="2250440" cy="858520"/>
          <wp:effectExtent l="19050" t="0" r="0" b="0"/>
          <wp:docPr id="4" name="Picture 4" descr="cid:image001.png@01CFA7FE.6F19F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A7FE.6F19FE60"/>
                  <pic:cNvPicPr>
                    <a:picLocks noChangeAspect="1" noChangeArrowheads="1"/>
                  </pic:cNvPicPr>
                </pic:nvPicPr>
                <pic:blipFill>
                  <a:blip r:embed="rId1"/>
                  <a:srcRect/>
                  <a:stretch>
                    <a:fillRect/>
                  </a:stretch>
                </pic:blipFill>
                <pic:spPr bwMode="auto">
                  <a:xfrm>
                    <a:off x="0" y="0"/>
                    <a:ext cx="2250440" cy="858520"/>
                  </a:xfrm>
                  <a:prstGeom prst="rect">
                    <a:avLst/>
                  </a:prstGeom>
                  <a:noFill/>
                  <a:ln w="9525">
                    <a:noFill/>
                    <a:miter lim="800000"/>
                    <a:headEnd/>
                    <a:tailEnd/>
                  </a:ln>
                </pic:spPr>
              </pic:pic>
            </a:graphicData>
          </a:graphic>
        </wp:inline>
      </w:drawing>
    </w:r>
    <w:r>
      <w:t xml:space="preserve">      </w:t>
    </w:r>
    <w:r w:rsidR="003A4761">
      <w:t xml:space="preserve">   </w:t>
    </w:r>
  </w:p>
  <w:p w14:paraId="6DCABA15" w14:textId="77777777" w:rsidR="007E75A1" w:rsidRDefault="007E75A1">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FA2"/>
    <w:multiLevelType w:val="hybridMultilevel"/>
    <w:tmpl w:val="DAB4E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5409"/>
    <w:multiLevelType w:val="hybridMultilevel"/>
    <w:tmpl w:val="09A449D2"/>
    <w:lvl w:ilvl="0" w:tplc="FD4E49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F72E9"/>
    <w:multiLevelType w:val="hybridMultilevel"/>
    <w:tmpl w:val="275698CE"/>
    <w:lvl w:ilvl="0" w:tplc="0BE47232">
      <w:start w:val="53"/>
      <w:numFmt w:val="bullet"/>
      <w:lvlText w:val="-"/>
      <w:lvlJc w:val="left"/>
      <w:pPr>
        <w:tabs>
          <w:tab w:val="num" w:pos="720"/>
        </w:tabs>
        <w:ind w:left="720" w:hanging="360"/>
      </w:pPr>
      <w:rPr>
        <w:rFonts w:ascii="Arial" w:eastAsia="SimSu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DF293C"/>
    <w:multiLevelType w:val="hybridMultilevel"/>
    <w:tmpl w:val="27D6B97E"/>
    <w:lvl w:ilvl="0" w:tplc="2884B4E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A6EB6"/>
    <w:multiLevelType w:val="hybridMultilevel"/>
    <w:tmpl w:val="24AE8374"/>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5" w15:restartNumberingAfterBreak="0">
    <w:nsid w:val="649878A3"/>
    <w:multiLevelType w:val="hybridMultilevel"/>
    <w:tmpl w:val="AB60FD50"/>
    <w:lvl w:ilvl="0" w:tplc="0C6E180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E1BEF"/>
    <w:multiLevelType w:val="hybridMultilevel"/>
    <w:tmpl w:val="C868CA7E"/>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7" w15:restartNumberingAfterBreak="0">
    <w:nsid w:val="7BC03E8B"/>
    <w:multiLevelType w:val="hybridMultilevel"/>
    <w:tmpl w:val="3FB4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50"/>
    <w:rsid w:val="000041B0"/>
    <w:rsid w:val="000103DF"/>
    <w:rsid w:val="00036459"/>
    <w:rsid w:val="000926CF"/>
    <w:rsid w:val="0009607D"/>
    <w:rsid w:val="000A589A"/>
    <w:rsid w:val="000E0797"/>
    <w:rsid w:val="000E67F0"/>
    <w:rsid w:val="0011432D"/>
    <w:rsid w:val="0011507D"/>
    <w:rsid w:val="00125B2A"/>
    <w:rsid w:val="0015455E"/>
    <w:rsid w:val="001D200E"/>
    <w:rsid w:val="00202E21"/>
    <w:rsid w:val="002107D3"/>
    <w:rsid w:val="00247258"/>
    <w:rsid w:val="00270CAA"/>
    <w:rsid w:val="002D3901"/>
    <w:rsid w:val="00392D08"/>
    <w:rsid w:val="00396085"/>
    <w:rsid w:val="003A4761"/>
    <w:rsid w:val="003B5078"/>
    <w:rsid w:val="003F21C5"/>
    <w:rsid w:val="00405D34"/>
    <w:rsid w:val="00416809"/>
    <w:rsid w:val="00422FA4"/>
    <w:rsid w:val="00450366"/>
    <w:rsid w:val="00451B8C"/>
    <w:rsid w:val="00460AAA"/>
    <w:rsid w:val="0046426E"/>
    <w:rsid w:val="0048650E"/>
    <w:rsid w:val="004A0598"/>
    <w:rsid w:val="004A19E4"/>
    <w:rsid w:val="004B6AC7"/>
    <w:rsid w:val="004C480B"/>
    <w:rsid w:val="004D15AA"/>
    <w:rsid w:val="005148BC"/>
    <w:rsid w:val="00532383"/>
    <w:rsid w:val="00535739"/>
    <w:rsid w:val="00597004"/>
    <w:rsid w:val="005C43E3"/>
    <w:rsid w:val="005C6350"/>
    <w:rsid w:val="00603753"/>
    <w:rsid w:val="00643C68"/>
    <w:rsid w:val="006709B1"/>
    <w:rsid w:val="0068201A"/>
    <w:rsid w:val="006A578E"/>
    <w:rsid w:val="006C0E9D"/>
    <w:rsid w:val="006C4B62"/>
    <w:rsid w:val="00720BA4"/>
    <w:rsid w:val="007A4801"/>
    <w:rsid w:val="007C457E"/>
    <w:rsid w:val="007D2804"/>
    <w:rsid w:val="007D714D"/>
    <w:rsid w:val="007E75A1"/>
    <w:rsid w:val="007F547E"/>
    <w:rsid w:val="00835308"/>
    <w:rsid w:val="008A4BB4"/>
    <w:rsid w:val="008B1762"/>
    <w:rsid w:val="008D3AFB"/>
    <w:rsid w:val="00900D8B"/>
    <w:rsid w:val="00911F94"/>
    <w:rsid w:val="00931866"/>
    <w:rsid w:val="00942864"/>
    <w:rsid w:val="00990211"/>
    <w:rsid w:val="009972E3"/>
    <w:rsid w:val="009A58A2"/>
    <w:rsid w:val="009F0E62"/>
    <w:rsid w:val="00A21BDD"/>
    <w:rsid w:val="00A33483"/>
    <w:rsid w:val="00A61083"/>
    <w:rsid w:val="00A7141E"/>
    <w:rsid w:val="00A71FF0"/>
    <w:rsid w:val="00A92A38"/>
    <w:rsid w:val="00AA338A"/>
    <w:rsid w:val="00AD57CA"/>
    <w:rsid w:val="00AF091C"/>
    <w:rsid w:val="00B03709"/>
    <w:rsid w:val="00B118F6"/>
    <w:rsid w:val="00B20969"/>
    <w:rsid w:val="00B428A9"/>
    <w:rsid w:val="00B5360E"/>
    <w:rsid w:val="00B57B35"/>
    <w:rsid w:val="00B82B50"/>
    <w:rsid w:val="00BB243B"/>
    <w:rsid w:val="00BB7B25"/>
    <w:rsid w:val="00BF1990"/>
    <w:rsid w:val="00C1443D"/>
    <w:rsid w:val="00C14D9F"/>
    <w:rsid w:val="00C211D0"/>
    <w:rsid w:val="00C3738D"/>
    <w:rsid w:val="00C5293B"/>
    <w:rsid w:val="00C94933"/>
    <w:rsid w:val="00CA3D80"/>
    <w:rsid w:val="00D01ACF"/>
    <w:rsid w:val="00D14C9C"/>
    <w:rsid w:val="00D876B5"/>
    <w:rsid w:val="00DA23CF"/>
    <w:rsid w:val="00E01AAD"/>
    <w:rsid w:val="00E21B6A"/>
    <w:rsid w:val="00E306F4"/>
    <w:rsid w:val="00E31955"/>
    <w:rsid w:val="00E8072A"/>
    <w:rsid w:val="00EF0266"/>
    <w:rsid w:val="00F0153D"/>
    <w:rsid w:val="00F02197"/>
    <w:rsid w:val="00F137F5"/>
    <w:rsid w:val="00F32854"/>
    <w:rsid w:val="00FA0C00"/>
    <w:rsid w:val="00FD0A31"/>
    <w:rsid w:val="00FF3E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648C3"/>
  <w15:docId w15:val="{838DACEC-3C2A-4ABE-B217-DD665DAB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2B50"/>
    <w:rPr>
      <w:rFonts w:eastAsia="SimSun"/>
      <w:sz w:val="24"/>
      <w:szCs w:val="24"/>
      <w:lang w:val="nl-B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82B50"/>
    <w:rPr>
      <w:color w:val="0000FF"/>
      <w:u w:val="single"/>
    </w:rPr>
  </w:style>
  <w:style w:type="paragraph" w:styleId="Paragraphedeliste">
    <w:name w:val="List Paragraph"/>
    <w:basedOn w:val="Normal"/>
    <w:uiPriority w:val="34"/>
    <w:qFormat/>
    <w:rsid w:val="006A578E"/>
    <w:pPr>
      <w:ind w:left="720"/>
      <w:contextualSpacing/>
    </w:pPr>
  </w:style>
  <w:style w:type="paragraph" w:styleId="En-tte">
    <w:name w:val="header"/>
    <w:basedOn w:val="Normal"/>
    <w:link w:val="En-tteCar"/>
    <w:rsid w:val="0009607D"/>
    <w:pPr>
      <w:tabs>
        <w:tab w:val="center" w:pos="4703"/>
        <w:tab w:val="right" w:pos="9406"/>
      </w:tabs>
    </w:pPr>
  </w:style>
  <w:style w:type="character" w:customStyle="1" w:styleId="En-tteCar">
    <w:name w:val="En-tête Car"/>
    <w:basedOn w:val="Policepardfaut"/>
    <w:link w:val="En-tte"/>
    <w:rsid w:val="0009607D"/>
    <w:rPr>
      <w:rFonts w:eastAsia="SimSun"/>
      <w:sz w:val="24"/>
      <w:szCs w:val="24"/>
      <w:lang w:val="nl-BE" w:eastAsia="zh-CN"/>
    </w:rPr>
  </w:style>
  <w:style w:type="paragraph" w:styleId="Pieddepage">
    <w:name w:val="footer"/>
    <w:basedOn w:val="Normal"/>
    <w:link w:val="PieddepageCar"/>
    <w:rsid w:val="0009607D"/>
    <w:pPr>
      <w:tabs>
        <w:tab w:val="center" w:pos="4703"/>
        <w:tab w:val="right" w:pos="9406"/>
      </w:tabs>
    </w:pPr>
  </w:style>
  <w:style w:type="character" w:customStyle="1" w:styleId="PieddepageCar">
    <w:name w:val="Pied de page Car"/>
    <w:basedOn w:val="Policepardfaut"/>
    <w:link w:val="Pieddepage"/>
    <w:rsid w:val="0009607D"/>
    <w:rPr>
      <w:rFonts w:eastAsia="SimSun"/>
      <w:sz w:val="24"/>
      <w:szCs w:val="24"/>
      <w:lang w:val="nl-BE" w:eastAsia="zh-CN"/>
    </w:rPr>
  </w:style>
  <w:style w:type="paragraph" w:styleId="Textedebulles">
    <w:name w:val="Balloon Text"/>
    <w:basedOn w:val="Normal"/>
    <w:link w:val="TextedebullesCar"/>
    <w:rsid w:val="0009607D"/>
    <w:rPr>
      <w:rFonts w:ascii="Tahoma" w:hAnsi="Tahoma" w:cs="Tahoma"/>
      <w:sz w:val="16"/>
      <w:szCs w:val="16"/>
    </w:rPr>
  </w:style>
  <w:style w:type="character" w:customStyle="1" w:styleId="TextedebullesCar">
    <w:name w:val="Texte de bulles Car"/>
    <w:basedOn w:val="Policepardfaut"/>
    <w:link w:val="Textedebulles"/>
    <w:rsid w:val="0009607D"/>
    <w:rPr>
      <w:rFonts w:ascii="Tahoma" w:eastAsia="SimSun" w:hAnsi="Tahoma" w:cs="Tahoma"/>
      <w:sz w:val="16"/>
      <w:szCs w:val="16"/>
      <w:lang w:val="nl-BE" w:eastAsia="zh-CN"/>
    </w:rPr>
  </w:style>
  <w:style w:type="paragraph" w:styleId="NormalWeb">
    <w:name w:val="Normal (Web)"/>
    <w:basedOn w:val="Normal"/>
    <w:uiPriority w:val="99"/>
    <w:unhideWhenUsed/>
    <w:rsid w:val="00942864"/>
    <w:pPr>
      <w:spacing w:before="100" w:beforeAutospacing="1" w:after="100" w:afterAutospacing="1"/>
    </w:pPr>
    <w:rPr>
      <w:rFonts w:eastAsia="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ABDF-0CCB-684E-B9A9-2D02E88B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364</Words>
  <Characters>2008</Characters>
  <Application>Microsoft Office Word</Application>
  <DocSecurity>0</DocSecurity>
  <Lines>16</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Generali Belgium</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heymadi</dc:creator>
  <cp:lastModifiedBy>JEAN gerassimos</cp:lastModifiedBy>
  <cp:revision>4</cp:revision>
  <cp:lastPrinted>2019-03-28T20:52:00Z</cp:lastPrinted>
  <dcterms:created xsi:type="dcterms:W3CDTF">2019-03-24T09:00:00Z</dcterms:created>
  <dcterms:modified xsi:type="dcterms:W3CDTF">2019-03-28T20:52:00Z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